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CD" w:rsidRPr="0047582D" w:rsidRDefault="000F45CD" w:rsidP="000F45CD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36"/>
          <w:szCs w:val="36"/>
          <w:u w:val="single"/>
          <w:lang w:val="en-US"/>
        </w:rPr>
      </w:pPr>
      <w:r w:rsidRPr="00A85416">
        <w:rPr>
          <w:rFonts w:ascii="Arial" w:hAnsi="Arial" w:cs="Arial"/>
          <w:b/>
          <w:sz w:val="36"/>
          <w:szCs w:val="36"/>
          <w:lang w:val="en-US"/>
        </w:rPr>
        <w:t xml:space="preserve">1    </w:t>
      </w:r>
      <w:hyperlink r:id="rId4" w:history="1">
        <w:r w:rsidRPr="0047582D">
          <w:rPr>
            <w:rStyle w:val="Collegamentoipertestuale"/>
            <w:rFonts w:ascii="Arial" w:hAnsi="Arial" w:cs="Arial"/>
            <w:b/>
            <w:color w:val="auto"/>
            <w:sz w:val="36"/>
            <w:szCs w:val="36"/>
            <w:lang w:val="en-US"/>
          </w:rPr>
          <w:t>GPNTB</w:t>
        </w:r>
      </w:hyperlink>
      <w:r w:rsidR="002D0B1A" w:rsidRPr="0047582D">
        <w:rPr>
          <w:rFonts w:ascii="Arial" w:hAnsi="Arial" w:cs="Arial"/>
          <w:sz w:val="36"/>
          <w:szCs w:val="36"/>
          <w:u w:val="single"/>
          <w:lang w:val="en-US"/>
        </w:rPr>
        <w:t xml:space="preserve"> – (</w:t>
      </w:r>
      <w:hyperlink r:id="rId5" w:tgtFrame="_blank" w:tooltip="Russian National Public Library for Science and Technology" w:history="1">
        <w:r w:rsidRPr="0047582D">
          <w:rPr>
            <w:rStyle w:val="Collegamentoipertestuale"/>
            <w:rFonts w:ascii="Arial" w:hAnsi="Arial" w:cs="Arial"/>
            <w:bCs/>
            <w:color w:val="auto"/>
            <w:sz w:val="36"/>
            <w:szCs w:val="36"/>
            <w:lang w:val="en-US"/>
          </w:rPr>
          <w:t>Russian National Public Library For</w:t>
        </w:r>
      </w:hyperlink>
      <w:r w:rsidRPr="0047582D">
        <w:rPr>
          <w:rFonts w:ascii="Arial" w:hAnsi="Arial" w:cs="Arial"/>
          <w:sz w:val="36"/>
          <w:szCs w:val="36"/>
          <w:u w:val="single"/>
          <w:lang w:val="en-US"/>
        </w:rPr>
        <w:t xml:space="preserve"> Science And Technology</w:t>
      </w:r>
    </w:p>
    <w:p w:rsidR="000F45CD" w:rsidRPr="0047582D" w:rsidRDefault="000F45CD" w:rsidP="000F45CD">
      <w:pPr>
        <w:pStyle w:val="NormaleWeb"/>
        <w:pBdr>
          <w:bottom w:val="dashed" w:sz="4" w:space="0" w:color="F0F0F0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6"/>
          <w:szCs w:val="36"/>
          <w:u w:val="single"/>
          <w:lang w:val="en-US"/>
        </w:rPr>
      </w:pPr>
      <w:r w:rsidRPr="0047582D">
        <w:rPr>
          <w:rFonts w:ascii="Arial" w:hAnsi="Arial" w:cs="Arial"/>
          <w:sz w:val="36"/>
          <w:szCs w:val="36"/>
          <w:u w:val="single"/>
          <w:lang w:val="en-US"/>
        </w:rPr>
        <w:t>Moscow, Russia</w:t>
      </w:r>
      <w:r w:rsidR="002D0B1A" w:rsidRPr="0047582D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0F45CD" w:rsidRPr="0032524B" w:rsidRDefault="00C05706" w:rsidP="000F45CD">
      <w:pPr>
        <w:rPr>
          <w:rFonts w:ascii="Arial" w:hAnsi="Arial" w:cs="Arial"/>
          <w:sz w:val="24"/>
          <w:szCs w:val="24"/>
          <w:lang w:val="en-US"/>
        </w:rPr>
      </w:pPr>
      <w:hyperlink r:id="rId6" w:history="1">
        <w:r w:rsidR="000F45CD" w:rsidRPr="00076EA0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http://gpntb.summon.serialssolutions.com/search?s.q=dislessia+e+riabilitazione#!/search?ho=f&amp;l=en&amp;q=dislessia%20e%20riabilitazione</w:t>
        </w:r>
      </w:hyperlink>
    </w:p>
    <w:p w:rsidR="000F45CD" w:rsidRPr="00CF3C13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Pr="00CF3C13" w:rsidRDefault="000F45CD" w:rsidP="000F45CD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-4445</wp:posOffset>
            </wp:positionV>
            <wp:extent cx="8466455" cy="4381500"/>
            <wp:effectExtent l="57150" t="38100" r="29845" b="19050"/>
            <wp:wrapNone/>
            <wp:docPr id="140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455" cy="4381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5CD" w:rsidRPr="00CF3C13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Pr="00CF3C13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Pr="00CF3C13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Pr="00CF3C13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Pr="00CF3C13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0F45CD" w:rsidRDefault="000F45CD" w:rsidP="000F45CD">
      <w:pPr>
        <w:rPr>
          <w:rFonts w:ascii="Arial" w:hAnsi="Arial" w:cs="Arial"/>
          <w:sz w:val="20"/>
          <w:szCs w:val="20"/>
          <w:lang w:val="en-US"/>
        </w:rPr>
      </w:pPr>
    </w:p>
    <w:p w:rsidR="00290393" w:rsidRPr="002D0B1A" w:rsidRDefault="00205CF5" w:rsidP="00036551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36"/>
          <w:szCs w:val="36"/>
          <w:lang w:val="en-US"/>
        </w:rPr>
      </w:pPr>
      <w:r w:rsidRPr="002D0B1A">
        <w:rPr>
          <w:rFonts w:ascii="Arial" w:hAnsi="Arial" w:cs="Arial"/>
          <w:sz w:val="36"/>
          <w:szCs w:val="36"/>
          <w:lang w:val="en-US"/>
        </w:rPr>
        <w:lastRenderedPageBreak/>
        <w:t xml:space="preserve">2 </w:t>
      </w:r>
      <w:r w:rsidRPr="002D0B1A">
        <w:rPr>
          <w:lang w:val="en-US"/>
        </w:rPr>
        <w:t xml:space="preserve">  </w:t>
      </w:r>
      <w:r w:rsidR="0047582D">
        <w:rPr>
          <w:lang w:val="en-US"/>
        </w:rPr>
        <w:t xml:space="preserve">           </w:t>
      </w:r>
      <w:hyperlink r:id="rId8" w:history="1">
        <w:r w:rsidR="00036551" w:rsidRPr="002D0B1A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NATIONAL LIBRARY OF RUSSIA - THE EUROPEAN LIBRARY</w:t>
        </w:r>
      </w:hyperlink>
    </w:p>
    <w:p w:rsidR="002D0B1A" w:rsidRPr="0047582D" w:rsidRDefault="002D0B1A" w:rsidP="00036551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</w:pPr>
      <w:r w:rsidRPr="0047582D"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  <w:t>(Russia)</w:t>
      </w:r>
    </w:p>
    <w:p w:rsidR="00036551" w:rsidRPr="002D0B1A" w:rsidRDefault="00C05706" w:rsidP="00036551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en-US"/>
        </w:rPr>
      </w:pPr>
      <w:hyperlink r:id="rId9" w:history="1">
        <w:r w:rsidR="00EB35B1" w:rsidRPr="00076EA0">
          <w:rPr>
            <w:rStyle w:val="Collegamentoipertestuale"/>
            <w:rFonts w:ascii="Arial" w:hAnsi="Arial" w:cs="Arial"/>
            <w:b w:val="0"/>
            <w:bCs w:val="0"/>
            <w:sz w:val="24"/>
            <w:szCs w:val="24"/>
            <w:lang w:val="en-US"/>
          </w:rPr>
          <w:t>http://www.theeuropeanlibrary.org/tel4/contributor/P01230</w:t>
        </w:r>
      </w:hyperlink>
    </w:p>
    <w:p w:rsidR="00036551" w:rsidRDefault="00EB35B1" w:rsidP="00036551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36"/>
          <w:szCs w:val="36"/>
          <w:lang w:val="en-US"/>
        </w:rPr>
      </w:pPr>
      <w:r w:rsidRPr="00EB35B1">
        <w:rPr>
          <w:rFonts w:ascii="Arial" w:hAnsi="Arial" w:cs="Arial"/>
          <w:bCs w:val="0"/>
          <w:noProof/>
          <w:sz w:val="36"/>
          <w:szCs w:val="36"/>
          <w:highlight w:val="yellow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234950</wp:posOffset>
            </wp:positionV>
            <wp:extent cx="8533130" cy="4210050"/>
            <wp:effectExtent l="57150" t="38100" r="39370" b="190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4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210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551" w:rsidRDefault="00036551" w:rsidP="00036551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36"/>
          <w:szCs w:val="36"/>
          <w:lang w:val="en-US"/>
        </w:rPr>
      </w:pPr>
    </w:p>
    <w:p w:rsidR="00036551" w:rsidRPr="00036551" w:rsidRDefault="00036551" w:rsidP="00036551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36"/>
          <w:szCs w:val="36"/>
          <w:lang w:val="en-US"/>
        </w:rPr>
      </w:pPr>
    </w:p>
    <w:p w:rsidR="00036551" w:rsidRDefault="00036551">
      <w:pPr>
        <w:rPr>
          <w:lang w:val="en-US"/>
        </w:rPr>
      </w:pPr>
      <w:r>
        <w:rPr>
          <w:lang w:val="en-US"/>
        </w:rPr>
        <w:t xml:space="preserve"> </w:t>
      </w:r>
    </w:p>
    <w:p w:rsidR="00036551" w:rsidRDefault="00036551">
      <w:pPr>
        <w:rPr>
          <w:lang w:val="en-US"/>
        </w:rPr>
      </w:pPr>
    </w:p>
    <w:p w:rsidR="00036551" w:rsidRDefault="00036551">
      <w:pPr>
        <w:rPr>
          <w:lang w:val="en-US"/>
        </w:rPr>
      </w:pPr>
    </w:p>
    <w:p w:rsidR="00036551" w:rsidRDefault="00036551">
      <w:pPr>
        <w:rPr>
          <w:lang w:val="en-US"/>
        </w:rPr>
      </w:pPr>
    </w:p>
    <w:p w:rsidR="00036551" w:rsidRDefault="00036551">
      <w:pPr>
        <w:rPr>
          <w:lang w:val="en-US"/>
        </w:rPr>
      </w:pPr>
    </w:p>
    <w:p w:rsidR="00036551" w:rsidRDefault="00036551">
      <w:pPr>
        <w:rPr>
          <w:lang w:val="en-US"/>
        </w:rPr>
      </w:pPr>
    </w:p>
    <w:p w:rsidR="00036551" w:rsidRDefault="00036551">
      <w:pPr>
        <w:rPr>
          <w:lang w:val="en-US"/>
        </w:rPr>
      </w:pPr>
    </w:p>
    <w:p w:rsidR="00036551" w:rsidRDefault="00036551">
      <w:pPr>
        <w:rPr>
          <w:lang w:val="en-US"/>
        </w:rPr>
      </w:pPr>
    </w:p>
    <w:p w:rsidR="00036551" w:rsidRDefault="00036551">
      <w:pPr>
        <w:rPr>
          <w:lang w:val="en-US"/>
        </w:rPr>
      </w:pPr>
    </w:p>
    <w:p w:rsidR="00036551" w:rsidRDefault="00036551">
      <w:pPr>
        <w:rPr>
          <w:lang w:val="en-US"/>
        </w:rPr>
      </w:pPr>
    </w:p>
    <w:p w:rsidR="00036551" w:rsidRDefault="00036551">
      <w:pPr>
        <w:rPr>
          <w:lang w:val="en-US"/>
        </w:rPr>
      </w:pPr>
    </w:p>
    <w:p w:rsidR="00036551" w:rsidRDefault="00036551">
      <w:pPr>
        <w:rPr>
          <w:lang w:val="en-US"/>
        </w:rPr>
      </w:pPr>
    </w:p>
    <w:p w:rsidR="00036551" w:rsidRDefault="00036551">
      <w:pPr>
        <w:rPr>
          <w:lang w:val="en-US"/>
        </w:rPr>
      </w:pPr>
    </w:p>
    <w:p w:rsidR="00036551" w:rsidRDefault="00036551">
      <w:pPr>
        <w:rPr>
          <w:lang w:val="en-US"/>
        </w:rPr>
      </w:pPr>
    </w:p>
    <w:p w:rsidR="00036551" w:rsidRDefault="00036551">
      <w:pPr>
        <w:rPr>
          <w:lang w:val="en-US"/>
        </w:rPr>
      </w:pPr>
    </w:p>
    <w:p w:rsidR="00036551" w:rsidRDefault="00036551">
      <w:pPr>
        <w:rPr>
          <w:lang w:val="en-US"/>
        </w:rPr>
      </w:pPr>
    </w:p>
    <w:p w:rsidR="00036551" w:rsidRDefault="00036551">
      <w:pPr>
        <w:rPr>
          <w:lang w:val="en-US"/>
        </w:rPr>
      </w:pPr>
    </w:p>
    <w:p w:rsidR="00036551" w:rsidRDefault="00036551">
      <w:pPr>
        <w:rPr>
          <w:lang w:val="en-US"/>
        </w:rPr>
      </w:pPr>
    </w:p>
    <w:p w:rsidR="00036551" w:rsidRDefault="00036551">
      <w:pPr>
        <w:rPr>
          <w:lang w:val="en-US"/>
        </w:rPr>
      </w:pPr>
    </w:p>
    <w:p w:rsidR="00036551" w:rsidRPr="000F45CD" w:rsidRDefault="00036551">
      <w:pPr>
        <w:rPr>
          <w:lang w:val="en-US"/>
        </w:rPr>
      </w:pPr>
    </w:p>
    <w:sectPr w:rsidR="00036551" w:rsidRPr="000F45CD" w:rsidSect="000F45CD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F45CD"/>
    <w:rsid w:val="00036551"/>
    <w:rsid w:val="00062031"/>
    <w:rsid w:val="00076EA0"/>
    <w:rsid w:val="000A38C4"/>
    <w:rsid w:val="000F45CD"/>
    <w:rsid w:val="00102CDA"/>
    <w:rsid w:val="00107D21"/>
    <w:rsid w:val="00130B2A"/>
    <w:rsid w:val="0018255F"/>
    <w:rsid w:val="00182E75"/>
    <w:rsid w:val="001F013F"/>
    <w:rsid w:val="00205CF5"/>
    <w:rsid w:val="0022029D"/>
    <w:rsid w:val="00264B5B"/>
    <w:rsid w:val="00275050"/>
    <w:rsid w:val="002A21E1"/>
    <w:rsid w:val="002D0B1A"/>
    <w:rsid w:val="002E59B8"/>
    <w:rsid w:val="00306143"/>
    <w:rsid w:val="003820D3"/>
    <w:rsid w:val="003B6B81"/>
    <w:rsid w:val="004111B1"/>
    <w:rsid w:val="00437BCF"/>
    <w:rsid w:val="0047582D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D35C0"/>
    <w:rsid w:val="008D706C"/>
    <w:rsid w:val="0091353F"/>
    <w:rsid w:val="00925143"/>
    <w:rsid w:val="00A157D2"/>
    <w:rsid w:val="00A614E9"/>
    <w:rsid w:val="00A73A03"/>
    <w:rsid w:val="00A763CD"/>
    <w:rsid w:val="00A85416"/>
    <w:rsid w:val="00AB27E7"/>
    <w:rsid w:val="00AE4F33"/>
    <w:rsid w:val="00B074EA"/>
    <w:rsid w:val="00B75952"/>
    <w:rsid w:val="00B96E42"/>
    <w:rsid w:val="00C05706"/>
    <w:rsid w:val="00C42CBE"/>
    <w:rsid w:val="00C67ECF"/>
    <w:rsid w:val="00CB2BDA"/>
    <w:rsid w:val="00CC7861"/>
    <w:rsid w:val="00CF69AB"/>
    <w:rsid w:val="00DB6803"/>
    <w:rsid w:val="00DE3849"/>
    <w:rsid w:val="00E4715F"/>
    <w:rsid w:val="00E904CE"/>
    <w:rsid w:val="00E95957"/>
    <w:rsid w:val="00EB35B1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5CD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36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F45C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F45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36551"/>
    <w:rPr>
      <w:b/>
      <w:bCs/>
      <w:sz w:val="27"/>
      <w:szCs w:val="2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5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5B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europeanlibrary.org/tel4/contributor/P0123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pntb.summon.serialssolutions.com/search?s.q=dislessia+e+riabilitazione%23!/search?ho=f&amp;l=en&amp;q=dislessia%20e%20riabilitazion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pntb.ru/" TargetMode="External"/><Relationship Id="rId10" Type="http://schemas.openxmlformats.org/officeDocument/2006/relationships/image" Target="media/image2.png"/><Relationship Id="rId4" Type="http://schemas.openxmlformats.org/officeDocument/2006/relationships/hyperlink" Target="HTTP://GPNTB" TargetMode="External"/><Relationship Id="rId9" Type="http://schemas.openxmlformats.org/officeDocument/2006/relationships/hyperlink" Target="http://www.theeuropeanlibrary.org/tel4/contributor/P0123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9</cp:revision>
  <dcterms:created xsi:type="dcterms:W3CDTF">2018-03-02T02:12:00Z</dcterms:created>
  <dcterms:modified xsi:type="dcterms:W3CDTF">2018-03-25T19:30:00Z</dcterms:modified>
</cp:coreProperties>
</file>